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CE68" w14:textId="77777777" w:rsidR="007A0034" w:rsidRPr="007A0034" w:rsidRDefault="007A0034" w:rsidP="007A0034">
      <w:pPr>
        <w:spacing w:after="140"/>
        <w:rPr>
          <w:rFonts w:ascii="Arial" w:hAnsi="Arial" w:cs="Arial"/>
          <w:kern w:val="0"/>
          <w:sz w:val="22"/>
          <w:szCs w:val="22"/>
          <w14:ligatures w14:val="none"/>
        </w:rPr>
      </w:pPr>
      <w:r w:rsidRPr="007A0034">
        <w:rPr>
          <w:rFonts w:ascii="Arial" w:hAnsi="Arial" w:cs="Arial"/>
          <w:kern w:val="0"/>
          <w:sz w:val="22"/>
          <w:szCs w:val="22"/>
          <w14:ligatures w14:val="none"/>
        </w:rPr>
        <w:t>Each Division, Department, and Center utilizes its own office space on the campus of UNC-CH, all of which are located a short walking distance or campus bus ride from one another. This unique campus layout maximizes critical linkages between the Divisions, Departments, Hospital, and University. The office resources include communications using state-of-the-art equipment with the UNC-CH Information Technology Services and an intranet of micro-computers used for word and data processing, presentation development, and desktop publishing. There is immediate, 24-hour electronic communication with co-workers located throughout the world via its Internet video conferencing. In addition, laboratory space is available to each establishment conducting clinical research.</w:t>
      </w:r>
    </w:p>
    <w:p w14:paraId="2E477174" w14:textId="12B860AC" w:rsidR="00000000" w:rsidRPr="007A0034" w:rsidRDefault="007A0034" w:rsidP="007A0034">
      <w:pPr>
        <w:spacing w:after="140"/>
        <w:rPr>
          <w:rFonts w:ascii="Arial" w:hAnsi="Arial" w:cs="Arial"/>
          <w:kern w:val="0"/>
          <w:sz w:val="22"/>
          <w:szCs w:val="22"/>
          <w14:ligatures w14:val="none"/>
        </w:rPr>
      </w:pPr>
      <w:r w:rsidRPr="007A0034">
        <w:rPr>
          <w:rFonts w:ascii="Arial" w:hAnsi="Arial" w:cs="Arial"/>
          <w:i/>
          <w:iCs/>
          <w:kern w:val="0"/>
          <w:sz w:val="22"/>
          <w:szCs w:val="22"/>
          <w14:ligatures w14:val="none"/>
        </w:rPr>
        <w:t>Updated</w:t>
      </w:r>
      <w:r>
        <w:rPr>
          <w:rFonts w:ascii="Arial" w:hAnsi="Arial" w:cs="Arial"/>
          <w:i/>
          <w:iCs/>
          <w:kern w:val="0"/>
          <w:sz w:val="22"/>
          <w:szCs w:val="22"/>
          <w14:ligatures w14:val="none"/>
        </w:rPr>
        <w:t>:</w:t>
      </w:r>
      <w:r w:rsidRPr="007A0034">
        <w:rPr>
          <w:rFonts w:ascii="Arial" w:hAnsi="Arial" w:cs="Arial"/>
          <w:i/>
          <w:iCs/>
          <w:kern w:val="0"/>
          <w:sz w:val="22"/>
          <w:szCs w:val="22"/>
          <w14:ligatures w14:val="none"/>
        </w:rPr>
        <w:t xml:space="preserve"> 10/3/16</w:t>
      </w:r>
    </w:p>
    <w:sectPr w:rsidR="00772CB6" w:rsidRPr="007A0034" w:rsidSect="007A00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34"/>
    <w:rsid w:val="00060816"/>
    <w:rsid w:val="00122FCB"/>
    <w:rsid w:val="00385C52"/>
    <w:rsid w:val="006A0617"/>
    <w:rsid w:val="007A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D111C"/>
  <w15:chartTrackingRefBased/>
  <w15:docId w15:val="{F3391285-4B9F-194A-810F-F6D698CA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5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2023-07-20T20:23:00Z</dcterms:created>
  <dcterms:modified xsi:type="dcterms:W3CDTF">2023-07-20T20:24:00Z</dcterms:modified>
</cp:coreProperties>
</file>