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2562A" w14:textId="77777777" w:rsidR="00433EB0" w:rsidRPr="00433EB0" w:rsidRDefault="00433EB0" w:rsidP="00433EB0">
      <w:pPr>
        <w:spacing w:after="140"/>
        <w:rPr>
          <w:rFonts w:ascii="Arial" w:hAnsi="Arial" w:cs="Arial"/>
          <w:kern w:val="0"/>
          <w:sz w:val="22"/>
          <w:szCs w:val="22"/>
          <w14:ligatures w14:val="none"/>
        </w:rPr>
      </w:pPr>
      <w:r w:rsidRPr="00433EB0">
        <w:rPr>
          <w:rFonts w:ascii="Arial" w:hAnsi="Arial" w:cs="Arial"/>
          <w:kern w:val="0"/>
          <w:sz w:val="22"/>
          <w:szCs w:val="22"/>
          <w14:ligatures w14:val="none"/>
        </w:rPr>
        <w:t xml:space="preserve">This clinic is housed in the UNC Women’s Hospital. The UNC Women’s Hospital opened in 2001 and houses ambulatory care clinics; inpatient gynecologic facilities (22 private beds); eight operating rooms for women’s and children’s surgery; clinical diagnostic facilities, laboratories, and pharmacy services. The Women’s Hospital has added approximately 450,000 square feet in a single structure, with nearly all resources dedicated to the provision of health care services for women. It also provides a health care environment that is safer, more efficient, and geared to delivering innovative services that improve women’s health outcomes. UNC Women’s Hospital houses a portion of UNC’s outpatient clinics, including the specialty gynecology clinics, ultrasound unit, and obstetrics clinics. The clinical care unit has four modules (A, B, C, and D), which in total include 18 consult rooms, 36 exam rooms, and 5 reception areas. The clinic has dedicated one examination room (with consult area and computer) for conducting research. This room is equipped with the Ultrasound and </w:t>
      </w:r>
      <w:proofErr w:type="spellStart"/>
      <w:r w:rsidRPr="00433EB0">
        <w:rPr>
          <w:rFonts w:ascii="Arial" w:hAnsi="Arial" w:cs="Arial"/>
          <w:kern w:val="0"/>
          <w:sz w:val="22"/>
          <w:szCs w:val="22"/>
          <w14:ligatures w14:val="none"/>
        </w:rPr>
        <w:t>Aloka</w:t>
      </w:r>
      <w:proofErr w:type="spellEnd"/>
      <w:r w:rsidRPr="00433EB0">
        <w:rPr>
          <w:rFonts w:ascii="Arial" w:hAnsi="Arial" w:cs="Arial"/>
          <w:kern w:val="0"/>
          <w:sz w:val="22"/>
          <w:szCs w:val="22"/>
          <w14:ligatures w14:val="none"/>
        </w:rPr>
        <w:t xml:space="preserve"> SSD-1700 </w:t>
      </w:r>
      <w:proofErr w:type="spellStart"/>
      <w:r w:rsidRPr="00433EB0">
        <w:rPr>
          <w:rFonts w:ascii="Arial" w:hAnsi="Arial" w:cs="Arial"/>
          <w:kern w:val="0"/>
          <w:sz w:val="22"/>
          <w:szCs w:val="22"/>
          <w14:ligatures w14:val="none"/>
        </w:rPr>
        <w:t>Dynaview</w:t>
      </w:r>
      <w:proofErr w:type="spellEnd"/>
      <w:r w:rsidRPr="00433EB0">
        <w:rPr>
          <w:rFonts w:ascii="Arial" w:hAnsi="Arial" w:cs="Arial"/>
          <w:kern w:val="0"/>
          <w:sz w:val="22"/>
          <w:szCs w:val="22"/>
          <w14:ligatures w14:val="none"/>
        </w:rPr>
        <w:t>.</w:t>
      </w:r>
    </w:p>
    <w:p w14:paraId="40FAE5F9" w14:textId="05C03CE9" w:rsidR="00000000" w:rsidRPr="00433EB0" w:rsidRDefault="00433EB0" w:rsidP="00433EB0">
      <w:pPr>
        <w:spacing w:after="140"/>
        <w:rPr>
          <w:rFonts w:ascii="Arial" w:hAnsi="Arial" w:cs="Arial"/>
          <w:kern w:val="0"/>
          <w:sz w:val="22"/>
          <w:szCs w:val="22"/>
          <w14:ligatures w14:val="none"/>
        </w:rPr>
      </w:pPr>
      <w:r w:rsidRPr="00433EB0">
        <w:rPr>
          <w:rFonts w:ascii="Arial" w:hAnsi="Arial" w:cs="Arial"/>
          <w:i/>
          <w:iCs/>
          <w:kern w:val="0"/>
          <w:sz w:val="22"/>
          <w:szCs w:val="22"/>
          <w14:ligatures w14:val="none"/>
        </w:rPr>
        <w:t>Updated</w:t>
      </w:r>
      <w:r w:rsidRPr="00433EB0">
        <w:rPr>
          <w:rFonts w:ascii="Arial" w:hAnsi="Arial" w:cs="Arial"/>
          <w:i/>
          <w:iCs/>
          <w:kern w:val="0"/>
          <w:sz w:val="22"/>
          <w:szCs w:val="22"/>
          <w14:ligatures w14:val="none"/>
        </w:rPr>
        <w:t>:</w:t>
      </w:r>
      <w:r w:rsidRPr="00433EB0">
        <w:rPr>
          <w:rFonts w:ascii="Arial" w:hAnsi="Arial" w:cs="Arial"/>
          <w:i/>
          <w:iCs/>
          <w:kern w:val="0"/>
          <w:sz w:val="22"/>
          <w:szCs w:val="22"/>
          <w14:ligatures w14:val="none"/>
        </w:rPr>
        <w:t xml:space="preserve"> 10/6/16</w:t>
      </w:r>
    </w:p>
    <w:sectPr w:rsidR="00772CB6" w:rsidRPr="00433EB0" w:rsidSect="00433E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B0"/>
    <w:rsid w:val="00060816"/>
    <w:rsid w:val="00122FCB"/>
    <w:rsid w:val="00385C52"/>
    <w:rsid w:val="00433EB0"/>
    <w:rsid w:val="006A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B9C65"/>
  <w15:chartTrackingRefBased/>
  <w15:docId w15:val="{B76A00BB-7E22-7048-905C-9E66B20A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8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2023-07-21T18:17:00Z</dcterms:created>
  <dcterms:modified xsi:type="dcterms:W3CDTF">2023-07-21T18:18:00Z</dcterms:modified>
</cp:coreProperties>
</file>